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  <w:bookmarkStart w:id="0" w:name="_GoBack"/>
      <w:bookmarkEnd w:id="0"/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4083C039" w14:textId="39A395D4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445A44FB" w14:textId="0B92A7B6" w:rsidR="00CA5A7B" w:rsidRDefault="00CA5A7B" w:rsidP="00CA5A7B">
      <w:pPr>
        <w:rPr>
          <w:lang w:eastAsia="en-US"/>
        </w:rPr>
      </w:pPr>
    </w:p>
    <w:p w14:paraId="23B25C64" w14:textId="77777777" w:rsidR="00B745E3" w:rsidRPr="00085BB4" w:rsidRDefault="00B745E3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p w14:paraId="568F07A8" w14:textId="410492CC" w:rsidR="00DC2468" w:rsidRPr="0060150A" w:rsidRDefault="00D13E19" w:rsidP="0060150A">
      <w:pPr>
        <w:keepLines/>
        <w:widowControl w:val="0"/>
        <w:ind w:right="96"/>
        <w:rPr>
          <w:rFonts w:ascii="Trebuchet MS" w:hAnsi="Trebuchet MS"/>
          <w:b/>
          <w:color w:val="000000" w:themeColor="text1"/>
          <w:sz w:val="24"/>
          <w:szCs w:val="24"/>
        </w:rPr>
      </w:pPr>
      <w:r w:rsidRPr="00DC2283">
        <w:rPr>
          <w:rFonts w:ascii="Trebuchet MS" w:hAnsi="Trebuchet MS"/>
          <w:b/>
          <w:color w:val="000000" w:themeColor="text1"/>
          <w:sz w:val="24"/>
          <w:szCs w:val="24"/>
        </w:rPr>
        <w:t>Affaire N°</w:t>
      </w:r>
      <w:r w:rsidR="00D53FB8" w:rsidRPr="00DC2283">
        <w:rPr>
          <w:rFonts w:ascii="Trebuchet MS" w:hAnsi="Trebuchet MS"/>
          <w:b/>
          <w:color w:val="000000" w:themeColor="text1"/>
          <w:sz w:val="24"/>
          <w:szCs w:val="24"/>
        </w:rPr>
        <w:t>202</w:t>
      </w:r>
      <w:r w:rsidR="00FD10B5">
        <w:rPr>
          <w:rFonts w:ascii="Trebuchet MS" w:hAnsi="Trebuchet MS"/>
          <w:b/>
          <w:color w:val="000000" w:themeColor="text1"/>
          <w:sz w:val="24"/>
          <w:szCs w:val="24"/>
        </w:rPr>
        <w:t>5</w:t>
      </w:r>
      <w:r w:rsidR="00D53FB8" w:rsidRPr="00DC2283">
        <w:rPr>
          <w:rFonts w:ascii="Trebuchet MS" w:hAnsi="Trebuchet MS"/>
          <w:b/>
          <w:color w:val="000000" w:themeColor="text1"/>
          <w:sz w:val="24"/>
          <w:szCs w:val="24"/>
        </w:rPr>
        <w:t>-A</w:t>
      </w:r>
      <w:r w:rsidR="002D1852">
        <w:rPr>
          <w:rFonts w:ascii="Trebuchet MS" w:hAnsi="Trebuchet MS"/>
          <w:b/>
          <w:color w:val="000000" w:themeColor="text1"/>
          <w:sz w:val="24"/>
          <w:szCs w:val="24"/>
        </w:rPr>
        <w:t>80</w:t>
      </w:r>
      <w:r w:rsidR="0060150A" w:rsidRPr="00DC2283">
        <w:rPr>
          <w:rFonts w:ascii="Trebuchet MS" w:hAnsi="Trebuchet MS"/>
          <w:b/>
          <w:color w:val="000000" w:themeColor="text1"/>
          <w:sz w:val="24"/>
          <w:szCs w:val="24"/>
        </w:rPr>
        <w:t xml:space="preserve"> :</w:t>
      </w:r>
      <w:r w:rsidR="00373D8C" w:rsidRPr="00DC2283">
        <w:rPr>
          <w:rFonts w:ascii="Trebuchet MS" w:hAnsi="Trebuchet MS"/>
          <w:b/>
          <w:color w:val="000000" w:themeColor="text1"/>
          <w:sz w:val="24"/>
          <w:szCs w:val="24"/>
        </w:rPr>
        <w:t xml:space="preserve"> </w:t>
      </w:r>
      <w:r w:rsidR="002D1852" w:rsidRPr="002D1852">
        <w:rPr>
          <w:rFonts w:ascii="Trebuchet MS" w:hAnsi="Trebuchet MS"/>
          <w:b/>
          <w:color w:val="000000" w:themeColor="text1"/>
          <w:sz w:val="24"/>
          <w:szCs w:val="24"/>
        </w:rPr>
        <w:t>Entretien des Groupes électrogènes dans les bâtiments gérés par l’UFR SCIENCES de l’Université Paris Saclay</w:t>
      </w:r>
    </w:p>
    <w:p w14:paraId="49304589" w14:textId="77777777" w:rsidR="00330B11" w:rsidRPr="00AB5C4D" w:rsidRDefault="00330B11" w:rsidP="00B745E3">
      <w:pPr>
        <w:pStyle w:val="Corpsdetexte"/>
        <w:rPr>
          <w:rFonts w:ascii="Trebuchet MS" w:hAnsi="Trebuchet MS" w:cs="Times New Roman"/>
        </w:rPr>
      </w:pPr>
    </w:p>
    <w:p w14:paraId="7C4EB6A3" w14:textId="16B6E780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</w:t>
      </w:r>
      <w:r w:rsidR="00BA573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2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) et le développement durable</w:t>
      </w:r>
      <w:r w:rsidR="0060150A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et Responsabilité sociétale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3)</w:t>
      </w:r>
      <w:r w:rsidR="00AF5035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</w:t>
      </w:r>
    </w:p>
    <w:p w14:paraId="72C196F4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CB74F72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ur chaque rubrique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, si aucun des renseignements demandés n'est apporté par le candidat, la valeur technique </w:t>
      </w:r>
      <w:r w:rsidR="00A57E70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et le développement durable et Responsabilité sociétale 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de l'offre sur la rubrique concernée sera notée zéro.</w:t>
      </w:r>
    </w:p>
    <w:p w14:paraId="45EC95F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085BB4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B436BD" w:rsidRPr="00085BB4" w14:paraId="068ED6DC" w14:textId="77777777" w:rsidTr="00E76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tcBorders>
              <w:bottom w:val="none" w:sz="0" w:space="0" w:color="auto"/>
            </w:tcBorders>
            <w:vAlign w:val="center"/>
          </w:tcPr>
          <w:p w14:paraId="630EE8FF" w14:textId="77777777" w:rsidR="0060150A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600818A6" w14:textId="3CECCA05" w:rsidR="00C5723F" w:rsidRPr="00EA4E1C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EA4E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 xml:space="preserve">Coordonnées pour joindre aisément les interlocuteurs de la </w:t>
            </w:r>
            <w:r w:rsidRPr="00085BB4">
              <w:rPr>
                <w:rFonts w:ascii="Trebuchet MS" w:hAnsi="Trebuchet MS" w:cs="Times New Roman"/>
              </w:rPr>
              <w:t>SOCIETE</w:t>
            </w:r>
            <w:r w:rsidRPr="00EA4E1C">
              <w:rPr>
                <w:rFonts w:ascii="Trebuchet MS" w:hAnsi="Trebuchet MS" w:cs="Times New Roman"/>
              </w:rPr>
              <w:t xml:space="preserve"> :</w:t>
            </w:r>
          </w:p>
          <w:p w14:paraId="4CFAAEFD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5A219F15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administratif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58BE647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71DBA5BA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1D2A8F3C" w14:textId="6EEF2011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Horaire d’ouverture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: …</w:t>
            </w:r>
            <w:r w:rsidRPr="00EA4E1C">
              <w:rPr>
                <w:rFonts w:ascii="Trebuchet MS" w:hAnsi="Trebuchet MS" w:cs="Times New Roman"/>
              </w:rPr>
              <w:t>……………………….</w:t>
            </w:r>
          </w:p>
          <w:p w14:paraId="04C5AF24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2EDCB05A" w14:textId="087A1CCB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technique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63662FFB" w14:textId="026BEA2B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téléphone où adresser la demande</w:t>
            </w:r>
            <w:r w:rsidR="0060150A" w:rsidRPr="00EA4E1C">
              <w:rPr>
                <w:rFonts w:ascii="Trebuchet MS" w:hAnsi="Trebuchet MS" w:cs="Times New Roman"/>
              </w:rPr>
              <w:t xml:space="preserve"> :  …</w:t>
            </w:r>
            <w:r w:rsidRPr="00EA4E1C">
              <w:rPr>
                <w:rFonts w:ascii="Trebuchet MS" w:hAnsi="Trebuchet MS" w:cs="Times New Roman"/>
              </w:rPr>
              <w:t>………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………….</w:t>
            </w:r>
          </w:p>
          <w:p w14:paraId="624B8E5E" w14:textId="0526CF56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Et/ou Numéro de téléphone de l'astreinte (hors période d'ouverture du service) : 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.</w:t>
            </w:r>
          </w:p>
          <w:p w14:paraId="07A1925B" w14:textId="77777777" w:rsidR="00EA4E1C" w:rsidRPr="00EA4E1C" w:rsidRDefault="00EA4E1C" w:rsidP="00EA4E1C">
            <w:pPr>
              <w:ind w:firstLine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télécopie où confirmer et adresser la demande : …………………</w:t>
            </w:r>
          </w:p>
          <w:p w14:paraId="5C78573E" w14:textId="08CBD5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743E2D01" w14:textId="77777777" w:rsid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3077FF6D" w14:textId="4E0D6DE8" w:rsidR="0060150A" w:rsidRPr="00085BB4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5F7ABC81" w14:textId="3070C452" w:rsidR="00B745E3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DD33697" w14:textId="6AEE024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7DA6ABC" w14:textId="39EB61C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554AFC" w14:textId="1FB9A6FE" w:rsidR="00AF5035" w:rsidRDefault="00AF5035" w:rsidP="00FD10B5">
      <w:pPr>
        <w:spacing w:after="200" w:line="276" w:lineRule="auto"/>
        <w:rPr>
          <w:rFonts w:ascii="Trebuchet MS" w:hAnsi="Trebuchet MS" w:cs="Times New Roman"/>
          <w:b/>
          <w:u w:val="single"/>
        </w:rPr>
      </w:pPr>
    </w:p>
    <w:p w14:paraId="30482ED3" w14:textId="5C39123E" w:rsidR="00FD10B5" w:rsidRDefault="00FD10B5" w:rsidP="00FD10B5">
      <w:pPr>
        <w:spacing w:after="200" w:line="276" w:lineRule="auto"/>
        <w:rPr>
          <w:rFonts w:ascii="Trebuchet MS" w:hAnsi="Trebuchet MS" w:cs="Times New Roman"/>
          <w:b/>
          <w:u w:val="single"/>
        </w:rPr>
      </w:pPr>
    </w:p>
    <w:p w14:paraId="2E15779F" w14:textId="77777777" w:rsidR="00FD10B5" w:rsidRPr="00FD10B5" w:rsidRDefault="00FD10B5" w:rsidP="00FD10B5">
      <w:pPr>
        <w:spacing w:after="200" w:line="276" w:lineRule="auto"/>
        <w:rPr>
          <w:rFonts w:ascii="Trebuchet MS" w:hAnsi="Trebuchet MS" w:cs="Times New Roman"/>
          <w:bCs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085BB4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44537A" w14:textId="54C614A8" w:rsidR="00605DD5" w:rsidRPr="000157F7" w:rsidRDefault="00BA5737" w:rsidP="000157F7">
            <w:pPr>
              <w:ind w:left="36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lastRenderedPageBreak/>
              <w:t>2</w:t>
            </w:r>
            <w:r w:rsidR="000157F7">
              <w:rPr>
                <w:rFonts w:ascii="Trebuchet MS" w:eastAsia="Trebuchet MS" w:hAnsi="Trebuchet MS" w:cs="Trebuchet MS"/>
                <w:color w:val="000000"/>
              </w:rPr>
              <w:t>-</w:t>
            </w:r>
            <w:r w:rsidR="00B102C7" w:rsidRPr="000157F7">
              <w:rPr>
                <w:rFonts w:ascii="Trebuchet MS" w:eastAsia="Trebuchet MS" w:hAnsi="Trebuchet MS" w:cs="Trebuchet MS"/>
                <w:color w:val="000000"/>
              </w:rPr>
              <w:t>Valeur technique</w:t>
            </w:r>
            <w:r w:rsidR="00EB2E81" w:rsidRPr="000157F7">
              <w:rPr>
                <w:rFonts w:ascii="Trebuchet MS" w:eastAsia="Roboto" w:hAnsi="Trebuchet MS" w:cs="Roboto"/>
                <w:color w:val="000000"/>
              </w:rPr>
              <w:t xml:space="preserve"> (</w:t>
            </w:r>
            <w:r w:rsidR="00AF5035" w:rsidRPr="000157F7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E761B5">
              <w:rPr>
                <w:rFonts w:ascii="Trebuchet MS" w:eastAsia="Roboto" w:hAnsi="Trebuchet MS" w:cs="Roboto"/>
                <w:color w:val="000000"/>
              </w:rPr>
              <w:t>45</w:t>
            </w:r>
            <w:r w:rsidR="00D13E19" w:rsidRPr="000157F7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6A95EF6D" w14:textId="77777777" w:rsidR="00D13E19" w:rsidRPr="00D13E19" w:rsidRDefault="00D13E19" w:rsidP="00D13E19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4775B804" w14:textId="77777777" w:rsidR="00396329" w:rsidRDefault="00BA5737" w:rsidP="000C422A">
            <w:pPr>
              <w:spacing w:after="160" w:line="259" w:lineRule="auto"/>
              <w:contextualSpacing/>
              <w:rPr>
                <w:rFonts w:ascii="Trebuchet MS" w:eastAsia="Roboto" w:hAnsi="Trebuchet MS" w:cs="Roboto"/>
                <w:b w:val="0"/>
                <w:bCs w:val="0"/>
                <w:color w:val="000000"/>
                <w:u w:val="single"/>
              </w:rPr>
            </w:pPr>
            <w:r w:rsidRPr="000C422A">
              <w:rPr>
                <w:rFonts w:ascii="Trebuchet MS" w:eastAsia="Roboto" w:hAnsi="Trebuchet MS" w:cs="Roboto"/>
                <w:color w:val="000000"/>
                <w:u w:val="single"/>
              </w:rPr>
              <w:t>2</w:t>
            </w:r>
            <w:r w:rsidR="00D13E19" w:rsidRPr="000C422A">
              <w:rPr>
                <w:rFonts w:ascii="Trebuchet MS" w:eastAsia="Roboto" w:hAnsi="Trebuchet MS" w:cs="Roboto"/>
                <w:color w:val="000000"/>
                <w:u w:val="single"/>
              </w:rPr>
              <w:t>-1</w:t>
            </w:r>
            <w:r w:rsidRPr="000C422A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="002D1852" w:rsidRPr="000C422A">
              <w:rPr>
                <w:rFonts w:ascii="Trebuchet MS" w:eastAsia="Roboto" w:hAnsi="Trebuchet MS" w:cs="Roboto"/>
                <w:color w:val="000000"/>
                <w:u w:val="single"/>
              </w:rPr>
              <w:t>Méthodologie et Organisation de la Maintenance (15 points)</w:t>
            </w:r>
          </w:p>
          <w:p w14:paraId="067BEF23" w14:textId="212FF278" w:rsidR="000C422A" w:rsidRPr="002D1852" w:rsidRDefault="000C422A" w:rsidP="000C422A">
            <w:pPr>
              <w:spacing w:after="160" w:line="259" w:lineRule="auto"/>
              <w:contextualSpacing/>
            </w:pPr>
          </w:p>
        </w:tc>
      </w:tr>
      <w:tr w:rsidR="00605DD5" w:rsidRPr="00085BB4" w14:paraId="127047F4" w14:textId="77777777" w:rsidTr="004C0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FA20E41" w14:textId="017931D5" w:rsidR="00673DB9" w:rsidRPr="009C16FB" w:rsidRDefault="002D1852" w:rsidP="0084795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2D1852">
              <w:t>Les sociétés candidates</w:t>
            </w:r>
            <w:r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</w:t>
            </w:r>
            <w:r>
              <w:t>doivent apporter le d</w:t>
            </w:r>
            <w:r w:rsidRPr="00DA3F72">
              <w:t>étail du plan de maintenance préventive proposé (fréquence, opérations, check-lists), pertinence du calendrier d'exécution et organisation pour assurer la continuité du service (planning, gestion des</w:t>
            </w:r>
            <w:r>
              <w:t xml:space="preserve"> </w:t>
            </w:r>
            <w:r w:rsidRPr="00DA3F72">
              <w:t>arrêts)</w:t>
            </w: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</w:t>
            </w:r>
            <w:r w:rsidR="00605DD5"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21551"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73DB9" w:rsidRPr="009C16FB">
              <w:rPr>
                <w:rFonts w:ascii="Trebuchet MS" w:hAnsi="Trebuchet MS" w:cs="Times New Roman"/>
                <w:b w:val="0"/>
              </w:rPr>
              <w:t>……</w:t>
            </w:r>
          </w:p>
          <w:p w14:paraId="2B846A93" w14:textId="77777777" w:rsidR="00673DB9" w:rsidRPr="009C16FB" w:rsidRDefault="00AF5035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8711CCC" w14:textId="77777777" w:rsidR="00AF5035" w:rsidRDefault="00AF5035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3F28532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11F841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43CE4F5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BA076B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669626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DE48FB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453E36" w14:textId="3F74BD56" w:rsidR="00FD10B5" w:rsidRPr="00D32BA6" w:rsidRDefault="00FD10B5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</w:p>
        </w:tc>
      </w:tr>
    </w:tbl>
    <w:p w14:paraId="547E8F0A" w14:textId="77777777" w:rsidR="00FD10B5" w:rsidRDefault="00FD10B5">
      <w:pPr>
        <w:spacing w:after="200" w:line="276" w:lineRule="auto"/>
        <w:rPr>
          <w:b/>
          <w:bCs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DC2468" w:rsidRPr="00085BB4" w14:paraId="416A6581" w14:textId="77777777" w:rsidTr="009B1A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5D7A38F" w14:textId="77777777" w:rsidR="00DC2468" w:rsidRPr="00D13E19" w:rsidRDefault="00DC2468" w:rsidP="009B1A38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778CE52A" w14:textId="77777777" w:rsidR="002D1852" w:rsidRPr="000C422A" w:rsidRDefault="00873CF1" w:rsidP="002D1852">
            <w:pPr>
              <w:spacing w:after="160" w:line="259" w:lineRule="auto"/>
              <w:contextualSpacing/>
              <w:rPr>
                <w:rFonts w:ascii="Trebuchet MS" w:eastAsia="Roboto" w:hAnsi="Trebuchet MS" w:cs="Roboto"/>
                <w:color w:val="000000"/>
                <w:u w:val="single"/>
              </w:rPr>
            </w:pPr>
            <w:r w:rsidRPr="002D1852">
              <w:rPr>
                <w:rFonts w:ascii="Trebuchet MS" w:eastAsia="Roboto" w:hAnsi="Trebuchet MS" w:cs="Roboto"/>
                <w:color w:val="000000"/>
                <w:u w:val="single"/>
              </w:rPr>
              <w:t>2</w:t>
            </w:r>
            <w:r w:rsidR="00DC2468" w:rsidRPr="002D1852">
              <w:rPr>
                <w:rFonts w:ascii="Trebuchet MS" w:eastAsia="Roboto" w:hAnsi="Trebuchet MS" w:cs="Roboto"/>
                <w:color w:val="000000"/>
                <w:u w:val="single"/>
              </w:rPr>
              <w:t xml:space="preserve">-2 </w:t>
            </w:r>
            <w:r w:rsidR="002D1852" w:rsidRPr="000C422A">
              <w:rPr>
                <w:rFonts w:ascii="Trebuchet MS" w:eastAsia="Roboto" w:hAnsi="Trebuchet MS" w:cs="Roboto"/>
                <w:color w:val="000000"/>
                <w:u w:val="single"/>
              </w:rPr>
              <w:t>Moyens Humains et Compétences Techniques (10 points)</w:t>
            </w:r>
          </w:p>
          <w:p w14:paraId="346FD5D0" w14:textId="734068AD" w:rsidR="00FD10B5" w:rsidRPr="009C16FB" w:rsidRDefault="00FD10B5" w:rsidP="009B1A38">
            <w:pPr>
              <w:rPr>
                <w:rFonts w:ascii="Trebuchet MS" w:hAnsi="Trebuchet MS" w:cs="Times New Roman"/>
              </w:rPr>
            </w:pPr>
          </w:p>
        </w:tc>
      </w:tr>
      <w:tr w:rsidR="00DC2468" w:rsidRPr="00085BB4" w14:paraId="46D32D80" w14:textId="77777777" w:rsidTr="009B1A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9C4D0A5" w14:textId="6097ED55" w:rsidR="00DC2468" w:rsidRPr="009C16FB" w:rsidRDefault="002D1852" w:rsidP="003229AD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0C422A">
              <w:t xml:space="preserve">Les sociétés </w:t>
            </w:r>
            <w:r w:rsidR="000C422A" w:rsidRPr="000C422A">
              <w:t>candidates décriront les qualification et habilitation</w:t>
            </w:r>
            <w:r w:rsidR="000C422A">
              <w:t>s</w:t>
            </w:r>
            <w:r w:rsidR="000C422A" w:rsidRPr="000C422A">
              <w:t xml:space="preserve"> du personnel dédié (formation constructeur/spécifique), nombre de techniciens, expérience sur les modèles spécifiques de l'entité, et qualité de l'encadrement technique.</w:t>
            </w:r>
            <w:r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</w:t>
            </w:r>
            <w:r w:rsidR="00DC2468"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DC2468"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7E85080E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92F12E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3B415C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C47437B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4F4B674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2596453" w14:textId="26F956E2" w:rsidR="00DC2468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6EFDD80" w14:textId="77777777" w:rsidR="00FD10B5" w:rsidRDefault="00FD10B5" w:rsidP="00FD10B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113936" w14:textId="77777777" w:rsidR="00FD10B5" w:rsidRDefault="00FD10B5" w:rsidP="00FD10B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0841DA" w14:textId="0BFB8CD7" w:rsidR="00083D3A" w:rsidRPr="009C16FB" w:rsidRDefault="00083D3A" w:rsidP="000C422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7EFF6602" w14:textId="77777777" w:rsidR="00FD10B5" w:rsidRDefault="00FD10B5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3662A8" w:rsidRPr="00085BB4" w14:paraId="11C3B418" w14:textId="77777777" w:rsidTr="00DC1E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46688CC" w14:textId="77777777" w:rsidR="003662A8" w:rsidRPr="00D13E19" w:rsidRDefault="003662A8" w:rsidP="00DC1E16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1C9AFE10" w14:textId="10029E8B" w:rsidR="003662A8" w:rsidRPr="000C422A" w:rsidRDefault="003C3C08" w:rsidP="00DC1E16">
            <w:pPr>
              <w:ind w:left="360"/>
              <w:rPr>
                <w:rFonts w:ascii="Trebuchet MS" w:eastAsia="Roboto" w:hAnsi="Trebuchet MS" w:cs="Roboto"/>
                <w:color w:val="000000"/>
                <w:u w:val="single"/>
              </w:rPr>
            </w:pPr>
            <w:r>
              <w:rPr>
                <w:rFonts w:ascii="Trebuchet MS" w:eastAsia="Roboto" w:hAnsi="Trebuchet MS" w:cs="Roboto"/>
                <w:color w:val="000000"/>
                <w:u w:val="single"/>
              </w:rPr>
              <w:t>2</w:t>
            </w:r>
            <w:r w:rsidR="003662A8" w:rsidRPr="00F144A5">
              <w:rPr>
                <w:rFonts w:ascii="Trebuchet MS" w:eastAsia="Roboto" w:hAnsi="Trebuchet MS" w:cs="Roboto"/>
                <w:color w:val="000000"/>
                <w:u w:val="single"/>
              </w:rPr>
              <w:t>-</w:t>
            </w:r>
            <w:r w:rsidR="00036AF5">
              <w:rPr>
                <w:rFonts w:ascii="Trebuchet MS" w:eastAsia="Roboto" w:hAnsi="Trebuchet MS" w:cs="Roboto"/>
                <w:color w:val="000000"/>
                <w:u w:val="single"/>
              </w:rPr>
              <w:t>3</w:t>
            </w:r>
            <w:r w:rsidR="003662A8" w:rsidRPr="00F144A5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="000C422A" w:rsidRPr="000C422A">
              <w:rPr>
                <w:rFonts w:ascii="Trebuchet MS" w:eastAsia="Roboto" w:hAnsi="Trebuchet MS" w:cs="Roboto"/>
                <w:color w:val="000000"/>
                <w:u w:val="single"/>
              </w:rPr>
              <w:t>Délais d'Intervention et Gestion des Urgences (15 points)</w:t>
            </w:r>
          </w:p>
          <w:p w14:paraId="01115A59" w14:textId="77777777" w:rsidR="003662A8" w:rsidRPr="009C16FB" w:rsidRDefault="003662A8" w:rsidP="00DC1E16">
            <w:pPr>
              <w:rPr>
                <w:rFonts w:ascii="Trebuchet MS" w:hAnsi="Trebuchet MS" w:cs="Times New Roman"/>
              </w:rPr>
            </w:pPr>
          </w:p>
        </w:tc>
      </w:tr>
      <w:tr w:rsidR="003662A8" w:rsidRPr="00085BB4" w14:paraId="1181A87E" w14:textId="77777777" w:rsidTr="00DC1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E10A96D" w14:textId="77777777" w:rsidR="000C422A" w:rsidRPr="000C422A" w:rsidRDefault="000C422A" w:rsidP="00DC1E16">
            <w:pPr>
              <w:spacing w:line="360" w:lineRule="auto"/>
            </w:pPr>
            <w:r w:rsidRPr="000C422A">
              <w:t>Engagement des sociétés candidates sur les délais maximum d'intervention pour les pannes et les pannes critiques, la disponibilité du service d'astreinte 24/7, et les délais de remise en service ou de déploiement d’une solution de compensation.</w:t>
            </w:r>
          </w:p>
          <w:p w14:paraId="475B95E8" w14:textId="17CBFD33" w:rsidR="003662A8" w:rsidRPr="009C16FB" w:rsidRDefault="003662A8" w:rsidP="00DC1E16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F92C2E8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4C035D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29F2C1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352CC80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7C240A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77F6FCB" w14:textId="77777777" w:rsidR="003662A8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E7E45FC" w14:textId="77777777" w:rsidR="00B86E39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D4FCDED" w14:textId="77777777" w:rsidR="00B86E39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EEA106A" w14:textId="77777777" w:rsidR="00B86E39" w:rsidRDefault="00B86E39" w:rsidP="00F9082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8476B1" w14:textId="77777777" w:rsidR="00FD10B5" w:rsidRDefault="00FD10B5" w:rsidP="00FD10B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EF0A89F" w14:textId="101F815C" w:rsidR="00777FF0" w:rsidRPr="009C16FB" w:rsidRDefault="00FD10B5" w:rsidP="000C422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E7B5115" w14:textId="23B26FC7" w:rsidR="00FD10B5" w:rsidRDefault="00FD10B5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FD10B5" w:rsidRPr="00085BB4" w14:paraId="1573144A" w14:textId="77777777" w:rsidTr="00FD10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BE2704A" w14:textId="77777777" w:rsidR="00FD10B5" w:rsidRPr="00D13E19" w:rsidRDefault="00FD10B5" w:rsidP="00420B1D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423F6784" w14:textId="60092F48" w:rsidR="00FD10B5" w:rsidRPr="000C422A" w:rsidRDefault="000C422A" w:rsidP="00420B1D">
            <w:pPr>
              <w:pStyle w:val="Paragraphedeliste"/>
              <w:numPr>
                <w:ilvl w:val="1"/>
                <w:numId w:val="35"/>
              </w:numPr>
              <w:spacing w:after="160" w:line="259" w:lineRule="auto"/>
              <w:contextualSpacing/>
              <w:rPr>
                <w:rFonts w:ascii="Trebuchet MS" w:eastAsia="Roboto" w:hAnsi="Trebuchet MS" w:cs="Roboto"/>
                <w:color w:val="000000"/>
                <w:u w:val="single"/>
              </w:rPr>
            </w:pPr>
            <w:r w:rsidRPr="000C422A">
              <w:rPr>
                <w:rFonts w:ascii="Trebuchet MS" w:eastAsia="Roboto" w:hAnsi="Trebuchet MS" w:cs="Roboto"/>
                <w:color w:val="000000"/>
                <w:u w:val="single"/>
              </w:rPr>
              <w:t>Services et suivi (5 points)</w:t>
            </w:r>
          </w:p>
        </w:tc>
      </w:tr>
      <w:tr w:rsidR="00FD10B5" w:rsidRPr="00085BB4" w14:paraId="13997AD7" w14:textId="77777777" w:rsidTr="00FD1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156922D" w14:textId="5EE23C61" w:rsidR="000C422A" w:rsidRDefault="0094189D" w:rsidP="00420B1D">
            <w:pPr>
              <w:spacing w:line="360" w:lineRule="auto"/>
              <w:rPr>
                <w:b w:val="0"/>
                <w:bCs w:val="0"/>
              </w:rPr>
            </w:pPr>
            <w:r>
              <w:t>Les sociétés candidates s’engageront sur la q</w:t>
            </w:r>
            <w:r w:rsidR="000C422A" w:rsidRPr="00B524AF">
              <w:t>ualité des rapports d'intervention, utilisation d'une GMAO (Gestion de Maintenance Assistée par Ordinateur) ou d'un outil de suivi pour l'historique des équipements, et transmission des recommandationstechniques</w:t>
            </w:r>
          </w:p>
          <w:p w14:paraId="7ADE0C7B" w14:textId="2E267FDB" w:rsidR="00FD10B5" w:rsidRPr="009C16FB" w:rsidRDefault="000C422A" w:rsidP="00420B1D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B524AF">
              <w:t>.</w:t>
            </w:r>
            <w:r w:rsidR="00FD10B5"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391D454" w14:textId="77777777" w:rsidR="00FD10B5" w:rsidRPr="009C16FB" w:rsidRDefault="00FD10B5" w:rsidP="00420B1D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8B67EA" w14:textId="77777777" w:rsidR="00FD10B5" w:rsidRPr="009C16FB" w:rsidRDefault="00FD10B5" w:rsidP="00420B1D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1E6E34" w14:textId="77777777" w:rsidR="00FD10B5" w:rsidRPr="009C16FB" w:rsidRDefault="00FD10B5" w:rsidP="00420B1D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9766D7A" w14:textId="77777777" w:rsidR="00FD10B5" w:rsidRPr="009C16FB" w:rsidRDefault="00FD10B5" w:rsidP="00420B1D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F5297B8" w14:textId="77777777" w:rsidR="00FD10B5" w:rsidRPr="009C16FB" w:rsidRDefault="00FD10B5" w:rsidP="00420B1D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E9342BC" w14:textId="77777777" w:rsidR="00FD10B5" w:rsidRDefault="00FD10B5" w:rsidP="00420B1D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741EC8" w14:textId="77777777" w:rsidR="00FD10B5" w:rsidRDefault="00FD10B5" w:rsidP="00420B1D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BCDBB7E" w14:textId="77777777" w:rsidR="00FD10B5" w:rsidRDefault="00FD10B5" w:rsidP="00420B1D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E9EACA3" w14:textId="77777777" w:rsidR="00FD10B5" w:rsidRDefault="00FD10B5" w:rsidP="00420B1D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851B738" w14:textId="77777777" w:rsidR="00FD10B5" w:rsidRDefault="00FD10B5" w:rsidP="00420B1D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1EE9632" w14:textId="77777777" w:rsidR="00FD10B5" w:rsidRDefault="00FD10B5" w:rsidP="00420B1D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904AE25" w14:textId="7C0DAC9A" w:rsidR="00FD10B5" w:rsidRPr="009C16FB" w:rsidRDefault="00777FF0" w:rsidP="00420B1D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857F47" w:rsidRPr="00085BB4" w14:paraId="565849B6" w14:textId="77777777" w:rsidTr="006C2353">
        <w:trPr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7C0FC7E" w14:textId="77777777" w:rsidR="00857F47" w:rsidRPr="00D238D0" w:rsidRDefault="00857F47" w:rsidP="006C2353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077659BE" w14:textId="6A3AFE34" w:rsidR="00857F47" w:rsidRPr="002D5AD6" w:rsidRDefault="00857F47" w:rsidP="002D5AD6">
            <w:pPr>
              <w:pStyle w:val="Paragraphedeliste"/>
              <w:numPr>
                <w:ilvl w:val="0"/>
                <w:numId w:val="30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2D5AD6">
              <w:rPr>
                <w:rFonts w:ascii="Trebuchet MS" w:eastAsia="Trebuchet MS" w:hAnsi="Trebuchet MS" w:cs="Trebuchet MS"/>
                <w:color w:val="000000"/>
              </w:rPr>
              <w:t>Développement durable</w:t>
            </w:r>
            <w:r w:rsidR="00E47E8C">
              <w:rPr>
                <w:rFonts w:ascii="Trebuchet MS" w:eastAsia="Trebuchet MS" w:hAnsi="Trebuchet MS" w:cs="Trebuchet MS"/>
                <w:color w:val="000000"/>
              </w:rPr>
              <w:t xml:space="preserve"> et Responsabilité sociétale</w:t>
            </w:r>
            <w:r w:rsidRPr="002D5AD6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Pr="002D5AD6">
              <w:rPr>
                <w:rFonts w:ascii="Trebuchet MS" w:eastAsia="Roboto" w:hAnsi="Trebuchet MS" w:cs="Roboto"/>
                <w:color w:val="000000"/>
              </w:rPr>
              <w:t xml:space="preserve">(sur </w:t>
            </w:r>
            <w:r w:rsidR="002D5AD6">
              <w:rPr>
                <w:rFonts w:ascii="Trebuchet MS" w:eastAsia="Roboto" w:hAnsi="Trebuchet MS" w:cs="Roboto"/>
                <w:color w:val="000000"/>
              </w:rPr>
              <w:t>10</w:t>
            </w:r>
            <w:r w:rsidR="00BD5A5E" w:rsidRPr="002D5AD6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0E016672" w14:textId="77777777" w:rsidR="00857F47" w:rsidRDefault="00857F47" w:rsidP="00D238D0">
            <w:pPr>
              <w:ind w:left="360"/>
              <w:rPr>
                <w:rFonts w:ascii="Trebuchet MS" w:hAnsi="Trebuchet MS" w:cs="Times New Roman"/>
              </w:rPr>
            </w:pPr>
          </w:p>
          <w:p w14:paraId="017A92A4" w14:textId="2499E263" w:rsidR="002D5AD6" w:rsidRPr="0094189D" w:rsidRDefault="002D5AD6" w:rsidP="0094189D">
            <w:pPr>
              <w:pStyle w:val="Paragraphedeliste"/>
              <w:spacing w:after="160" w:line="259" w:lineRule="auto"/>
              <w:ind w:left="360"/>
              <w:contextualSpacing/>
              <w:rPr>
                <w:u w:val="single"/>
              </w:rPr>
            </w:pPr>
            <w:r w:rsidRPr="0094189D">
              <w:rPr>
                <w:rFonts w:ascii="Trebuchet MS" w:hAnsi="Trebuchet MS" w:cs="Times New Roman"/>
                <w:u w:val="single"/>
              </w:rPr>
              <w:t xml:space="preserve">3-1 </w:t>
            </w:r>
            <w:r w:rsidR="006A3071" w:rsidRPr="0094189D">
              <w:rPr>
                <w:rFonts w:ascii="Trebuchet MS" w:hAnsi="Trebuchet MS" w:cs="Times New Roman"/>
                <w:u w:val="single"/>
              </w:rPr>
              <w:t>–</w:t>
            </w:r>
            <w:r w:rsidRPr="0094189D">
              <w:rPr>
                <w:rFonts w:ascii="Trebuchet MS" w:hAnsi="Trebuchet MS" w:cs="Times New Roman"/>
                <w:u w:val="single"/>
              </w:rPr>
              <w:t xml:space="preserve"> </w:t>
            </w:r>
            <w:r w:rsidR="0094189D" w:rsidRPr="0094189D">
              <w:rPr>
                <w:u w:val="single"/>
              </w:rPr>
              <w:t>Gestion des Déchets et des Fluides (4 points)</w:t>
            </w:r>
          </w:p>
        </w:tc>
      </w:tr>
      <w:tr w:rsidR="00857F47" w:rsidRPr="00085BB4" w14:paraId="244115EE" w14:textId="77777777" w:rsidTr="006C2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43D1948" w14:textId="77777777" w:rsidR="0094189D" w:rsidRDefault="0094189D" w:rsidP="0094189D">
            <w:pPr>
              <w:spacing w:line="360" w:lineRule="auto"/>
              <w:rPr>
                <w:rFonts w:ascii="Trebuchet MS" w:hAnsi="Trebuchet MS" w:cs="Times New Roman"/>
                <w:bCs w:val="0"/>
              </w:rPr>
            </w:pPr>
            <w:r w:rsidRPr="00B524AF">
              <w:t>Procédures détaillées pour la collecte et le traitement des huiles usagées, des filtres, des batteries et autres déchets spéciaux conformément à la réglementation. Preuve d'un partenariat avec des filières de recyclage agréées</w:t>
            </w:r>
          </w:p>
          <w:p w14:paraId="3A44D937" w14:textId="1C967CC3" w:rsidR="00857F47" w:rsidRPr="00D238D0" w:rsidRDefault="00857F47" w:rsidP="0094189D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4DF43C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9F9929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C37B01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52CFA5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F4D790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E9B6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9DCF49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25F4D2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2DD2D6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FE3E92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6B35748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92842B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9547D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F1F49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4258B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526654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A2C9C7A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7BC6BE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84395E" w14:textId="4B619031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DCAB24" w14:textId="77777777" w:rsidR="00D32BA6" w:rsidRPr="00D238D0" w:rsidRDefault="00D32BA6" w:rsidP="00D32BA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1AA9D5" w14:textId="77777777" w:rsidR="00D32BA6" w:rsidRPr="00D238D0" w:rsidRDefault="00D32BA6" w:rsidP="00D32BA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81F25E0" w14:textId="77777777" w:rsidR="00D32BA6" w:rsidRPr="00D238D0" w:rsidRDefault="00D32BA6" w:rsidP="00D32BA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002033" w14:textId="77777777" w:rsidR="00D32BA6" w:rsidRPr="00D238D0" w:rsidRDefault="00D32BA6" w:rsidP="00D32BA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6B6CFE" w14:textId="7D251572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2D7E35B5" w14:textId="4E2C3FCD" w:rsidR="002D5AD6" w:rsidRPr="002D5AD6" w:rsidRDefault="002D5AD6" w:rsidP="002D5AD6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D5AD6" w:rsidRPr="00085BB4" w14:paraId="132159E5" w14:textId="77777777" w:rsidTr="00B27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5E7765D" w14:textId="5F436FEF" w:rsidR="002D5AD6" w:rsidRDefault="002D5AD6" w:rsidP="0096119F">
            <w:pPr>
              <w:rPr>
                <w:rFonts w:ascii="Trebuchet MS" w:hAnsi="Trebuchet MS" w:cs="Times New Roman"/>
              </w:rPr>
            </w:pPr>
          </w:p>
          <w:p w14:paraId="08006B4F" w14:textId="4334C4EE" w:rsidR="002D5AD6" w:rsidRPr="001A5B7C" w:rsidRDefault="002D5AD6" w:rsidP="001A5B7C">
            <w:pPr>
              <w:pStyle w:val="Paragraphedeliste"/>
              <w:spacing w:after="160" w:line="259" w:lineRule="auto"/>
              <w:ind w:left="360"/>
              <w:contextualSpacing/>
              <w:rPr>
                <w:u w:val="single"/>
              </w:rPr>
            </w:pPr>
            <w:r w:rsidRPr="0094189D">
              <w:rPr>
                <w:u w:val="single"/>
              </w:rPr>
              <w:t xml:space="preserve">3-2 </w:t>
            </w:r>
            <w:r w:rsidR="00A31FBA" w:rsidRPr="0094189D">
              <w:rPr>
                <w:u w:val="single"/>
              </w:rPr>
              <w:t>–</w:t>
            </w:r>
            <w:r w:rsidR="009F0462" w:rsidRPr="0094189D">
              <w:rPr>
                <w:u w:val="single"/>
              </w:rPr>
              <w:t xml:space="preserve"> </w:t>
            </w:r>
            <w:r w:rsidR="0094189D" w:rsidRPr="0094189D">
              <w:rPr>
                <w:u w:val="single"/>
              </w:rPr>
              <w:t>Optimisation de la consommation de carburant des groupes électrogènes et réductions des émissions polluantes (3 points)</w:t>
            </w:r>
          </w:p>
        </w:tc>
      </w:tr>
      <w:tr w:rsidR="002D5AD6" w:rsidRPr="00085BB4" w14:paraId="758E5F57" w14:textId="77777777" w:rsidTr="00B27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65ABAE9" w14:textId="0FF9E504" w:rsidR="002D5AD6" w:rsidRDefault="002D5AD6" w:rsidP="00B2771C">
            <w:pPr>
              <w:jc w:val="both"/>
              <w:rPr>
                <w:rFonts w:ascii="Trebuchet MS" w:hAnsi="Trebuchet MS" w:cs="Times New Roman"/>
                <w:bCs w:val="0"/>
              </w:rPr>
            </w:pPr>
          </w:p>
          <w:p w14:paraId="71C15129" w14:textId="2CF5E0BC" w:rsidR="002D5AD6" w:rsidRPr="00D238D0" w:rsidRDefault="0094189D" w:rsidP="001A5B7C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B524AF">
              <w:t xml:space="preserve">Proposition </w:t>
            </w:r>
            <w:r w:rsidR="001A5B7C">
              <w:t xml:space="preserve">par les sociétés candidates </w:t>
            </w:r>
            <w:r w:rsidRPr="00B524AF">
              <w:t>de solutions ou de conseils pour optimiser la consommation de carburant des groupes électrogènes et réduire les émissions polluantes (ex. : utilisation d'huiles biodégradables, proposition de diagnostics d'efficacité)</w:t>
            </w:r>
            <w:r w:rsidR="001A5B7C" w:rsidRPr="00D238D0">
              <w:rPr>
                <w:rFonts w:ascii="Trebuchet MS" w:hAnsi="Trebuchet MS" w:cs="Times New Roman"/>
                <w:b w:val="0"/>
              </w:rPr>
              <w:t xml:space="preserve"> </w:t>
            </w:r>
            <w:r w:rsidR="002D5AD6"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0538DE7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077A212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916D7F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E227CA1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13D7A5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044C6C3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989D6F1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07CCEB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E4D34C8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EE953A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DFB13A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9EF223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BBEA0D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0EDD8C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562D95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1F9248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13BB63D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CB1314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A7ED0F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B22116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9AC448D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CE9CDB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43E4FF5" w14:textId="6979040E" w:rsidR="002D5AD6" w:rsidRPr="00D238D0" w:rsidRDefault="00E47E8C" w:rsidP="0094189D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389AC6C1" w14:textId="3EC17CD6" w:rsidR="0096119F" w:rsidRDefault="0096119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462931" w:rsidRPr="00085BB4" w14:paraId="2516A392" w14:textId="77777777" w:rsidTr="001255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5BEAD82" w14:textId="77777777" w:rsidR="00462931" w:rsidRDefault="00462931" w:rsidP="001255A1">
            <w:pPr>
              <w:rPr>
                <w:rFonts w:ascii="Trebuchet MS" w:hAnsi="Trebuchet MS" w:cs="Times New Roman"/>
              </w:rPr>
            </w:pPr>
          </w:p>
          <w:p w14:paraId="39B66392" w14:textId="46D3B788" w:rsidR="00462931" w:rsidRPr="001A5B7C" w:rsidRDefault="00462931" w:rsidP="001A5B7C">
            <w:pPr>
              <w:pStyle w:val="Paragraphedeliste"/>
              <w:spacing w:after="160" w:line="259" w:lineRule="auto"/>
              <w:ind w:left="360"/>
              <w:contextualSpacing/>
              <w:rPr>
                <w:u w:val="single"/>
              </w:rPr>
            </w:pPr>
            <w:r w:rsidRPr="001A5B7C">
              <w:rPr>
                <w:rFonts w:ascii="Trebuchet MS" w:hAnsi="Trebuchet MS" w:cs="Times New Roman"/>
                <w:u w:val="single"/>
              </w:rPr>
              <w:t xml:space="preserve">3-3 – </w:t>
            </w:r>
            <w:r w:rsidR="001A5B7C" w:rsidRPr="001A5B7C">
              <w:rPr>
                <w:u w:val="single"/>
              </w:rPr>
              <w:t>Responsabilité Sociale (3 points)</w:t>
            </w:r>
          </w:p>
        </w:tc>
      </w:tr>
      <w:tr w:rsidR="00462931" w:rsidRPr="00085BB4" w14:paraId="3C471004" w14:textId="77777777" w:rsidTr="001255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08DCF1C" w14:textId="77777777" w:rsidR="00462931" w:rsidRDefault="00462931" w:rsidP="001255A1">
            <w:pPr>
              <w:jc w:val="both"/>
              <w:rPr>
                <w:rFonts w:ascii="Trebuchet MS" w:hAnsi="Trebuchet MS" w:cs="Times New Roman"/>
                <w:bCs w:val="0"/>
              </w:rPr>
            </w:pPr>
          </w:p>
          <w:p w14:paraId="5A73C736" w14:textId="77777777" w:rsidR="001A5B7C" w:rsidRPr="00227F30" w:rsidRDefault="001A5B7C" w:rsidP="001A5B7C">
            <w:pPr>
              <w:pStyle w:val="Paragraphedeliste"/>
            </w:pPr>
            <w:r w:rsidRPr="00227F30">
              <w:t xml:space="preserve">Engagement en matière d'insertion professionnelle (contrats d’apprentissages ou recrutement de personnes éloignées de l'emploi et handicapées) </w:t>
            </w:r>
          </w:p>
          <w:p w14:paraId="26AE39E9" w14:textId="77777777" w:rsidR="001A5B7C" w:rsidRPr="00227F30" w:rsidRDefault="001A5B7C" w:rsidP="001A5B7C">
            <w:pPr>
              <w:pStyle w:val="Paragraphedeliste"/>
            </w:pPr>
            <w:r w:rsidRPr="00227F30">
              <w:t>Engagement en matière de politique de formation et de sécurité au travail.</w:t>
            </w:r>
          </w:p>
          <w:p w14:paraId="7D19A66A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C121EA7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E2EC71B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9939DE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4DB212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7B52DC2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CA967C9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9FF4A9B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1DE0C2D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85FB87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0F5A70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90D3FD9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C573469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826C0C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77E246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307011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54837CF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91CECC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AB756B5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6861521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E54F61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8232583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762F44C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A42DC0F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00D3C3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4C8AF0A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1EFEC40" w14:textId="63295529" w:rsidR="00462931" w:rsidRPr="00D238D0" w:rsidRDefault="00777FF0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1FDEF3D6" w14:textId="77777777" w:rsidR="0096119F" w:rsidRDefault="0096119F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p w14:paraId="265FA81F" w14:textId="03F84357" w:rsidR="00462931" w:rsidRDefault="00462931">
      <w:pPr>
        <w:spacing w:after="200" w:line="276" w:lineRule="auto"/>
        <w:rPr>
          <w:rFonts w:ascii="Trebuchet MS" w:hAnsi="Trebuchet MS" w:cs="Times New Roman"/>
          <w:b/>
        </w:rPr>
      </w:pPr>
    </w:p>
    <w:p w14:paraId="789EA91E" w14:textId="77777777" w:rsidR="002D5AD6" w:rsidRDefault="002D5AD6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5AFA6733" w:rsidR="00EE008F" w:rsidRPr="00085BB4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t>N</w:t>
      </w:r>
      <w:r w:rsidR="00EE008F" w:rsidRPr="00085BB4">
        <w:rPr>
          <w:rFonts w:ascii="Trebuchet MS" w:hAnsi="Trebuchet MS" w:cs="Times New Roman"/>
          <w:b/>
        </w:rPr>
        <w:t>OTA :</w:t>
      </w:r>
      <w:r w:rsidR="00E97DB0" w:rsidRPr="00E97DB0">
        <w:rPr>
          <w:rFonts w:ascii="Trebuchet MS" w:hAnsi="Trebuchet MS" w:cs="Times New Roman"/>
          <w:b/>
        </w:rPr>
        <w:t xml:space="preserve"> Vous pouvez joindre tout document que vous jugerez utile</w:t>
      </w:r>
      <w:r w:rsidR="00EE008F" w:rsidRPr="00085BB4">
        <w:rPr>
          <w:rFonts w:ascii="Trebuchet MS" w:hAnsi="Trebuchet MS" w:cs="Times New Roman"/>
          <w:b/>
        </w:rPr>
        <w:t xml:space="preserve">. </w:t>
      </w:r>
    </w:p>
    <w:p w14:paraId="25C1F536" w14:textId="62CFAC22" w:rsidR="001936CB" w:rsidRPr="00E97DB0" w:rsidRDefault="001936CB" w:rsidP="00E97DB0">
      <w:pPr>
        <w:spacing w:after="120"/>
        <w:jc w:val="both"/>
        <w:rPr>
          <w:rFonts w:ascii="Trebuchet MS" w:hAnsi="Trebuchet MS" w:cs="Times New Roman"/>
        </w:rPr>
      </w:pPr>
    </w:p>
    <w:p w14:paraId="59C2EF51" w14:textId="77777777" w:rsidR="003A2EA7" w:rsidRPr="00085BB4" w:rsidRDefault="003A2EA7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085BB4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Le</w:t>
      </w:r>
      <w:r w:rsidR="00B11D1A" w:rsidRPr="00085BB4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44671E">
      <w:headerReference w:type="default" r:id="rId11"/>
      <w:footerReference w:type="default" r:id="rId12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8336E" w14:textId="77777777" w:rsidR="007C6F00" w:rsidRDefault="007C6F00">
      <w:r>
        <w:separator/>
      </w:r>
    </w:p>
  </w:endnote>
  <w:endnote w:type="continuationSeparator" w:id="0">
    <w:p w14:paraId="5585E2E4" w14:textId="77777777" w:rsidR="007C6F00" w:rsidRDefault="007C6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D43AF" w14:textId="75C4F9B0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B1FFB">
      <w:rPr>
        <w:noProof/>
      </w:rPr>
      <w:t>6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D67C3" w14:textId="77777777" w:rsidR="007C6F00" w:rsidRDefault="007C6F00">
      <w:r>
        <w:separator/>
      </w:r>
    </w:p>
  </w:footnote>
  <w:footnote w:type="continuationSeparator" w:id="0">
    <w:p w14:paraId="1CFA15E7" w14:textId="77777777" w:rsidR="007C6F00" w:rsidRDefault="007C6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24352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76CA2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7" w15:restartNumberingAfterBreak="0">
    <w:nsid w:val="1523177F"/>
    <w:multiLevelType w:val="multilevel"/>
    <w:tmpl w:val="4510FC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A792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F52063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4E1675A8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8301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A20A15"/>
    <w:multiLevelType w:val="multilevel"/>
    <w:tmpl w:val="8A706D2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62DA23CC"/>
    <w:multiLevelType w:val="multilevel"/>
    <w:tmpl w:val="1974B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3"/>
  </w:num>
  <w:num w:numId="3">
    <w:abstractNumId w:val="10"/>
  </w:num>
  <w:num w:numId="4">
    <w:abstractNumId w:val="18"/>
  </w:num>
  <w:num w:numId="5">
    <w:abstractNumId w:val="27"/>
  </w:num>
  <w:num w:numId="6">
    <w:abstractNumId w:val="26"/>
  </w:num>
  <w:num w:numId="7">
    <w:abstractNumId w:val="34"/>
  </w:num>
  <w:num w:numId="8">
    <w:abstractNumId w:val="17"/>
  </w:num>
  <w:num w:numId="9">
    <w:abstractNumId w:val="1"/>
  </w:num>
  <w:num w:numId="10">
    <w:abstractNumId w:val="8"/>
  </w:num>
  <w:num w:numId="11">
    <w:abstractNumId w:val="11"/>
  </w:num>
  <w:num w:numId="12">
    <w:abstractNumId w:val="12"/>
  </w:num>
  <w:num w:numId="13">
    <w:abstractNumId w:val="2"/>
  </w:num>
  <w:num w:numId="14">
    <w:abstractNumId w:val="13"/>
  </w:num>
  <w:num w:numId="15">
    <w:abstractNumId w:val="14"/>
  </w:num>
  <w:num w:numId="16">
    <w:abstractNumId w:val="5"/>
  </w:num>
  <w:num w:numId="17">
    <w:abstractNumId w:val="32"/>
  </w:num>
  <w:num w:numId="18">
    <w:abstractNumId w:val="6"/>
  </w:num>
  <w:num w:numId="19">
    <w:abstractNumId w:val="4"/>
  </w:num>
  <w:num w:numId="20">
    <w:abstractNumId w:val="23"/>
  </w:num>
  <w:num w:numId="21">
    <w:abstractNumId w:val="20"/>
  </w:num>
  <w:num w:numId="22">
    <w:abstractNumId w:val="21"/>
  </w:num>
  <w:num w:numId="23">
    <w:abstractNumId w:val="16"/>
  </w:num>
  <w:num w:numId="24">
    <w:abstractNumId w:val="31"/>
  </w:num>
  <w:num w:numId="25">
    <w:abstractNumId w:val="19"/>
  </w:num>
  <w:num w:numId="26">
    <w:abstractNumId w:val="30"/>
  </w:num>
  <w:num w:numId="27">
    <w:abstractNumId w:val="25"/>
  </w:num>
  <w:num w:numId="28">
    <w:abstractNumId w:val="24"/>
  </w:num>
  <w:num w:numId="29">
    <w:abstractNumId w:val="0"/>
  </w:num>
  <w:num w:numId="30">
    <w:abstractNumId w:val="15"/>
  </w:num>
  <w:num w:numId="31">
    <w:abstractNumId w:val="3"/>
  </w:num>
  <w:num w:numId="32">
    <w:abstractNumId w:val="9"/>
  </w:num>
  <w:num w:numId="33">
    <w:abstractNumId w:val="29"/>
  </w:num>
  <w:num w:numId="34">
    <w:abstractNumId w:val="28"/>
  </w:num>
  <w:num w:numId="35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EE"/>
    <w:rsid w:val="000001EB"/>
    <w:rsid w:val="00002750"/>
    <w:rsid w:val="00005EB1"/>
    <w:rsid w:val="0000686E"/>
    <w:rsid w:val="000076A9"/>
    <w:rsid w:val="000157F7"/>
    <w:rsid w:val="00023347"/>
    <w:rsid w:val="000307B8"/>
    <w:rsid w:val="00031D7C"/>
    <w:rsid w:val="0003686D"/>
    <w:rsid w:val="00036AF5"/>
    <w:rsid w:val="00041217"/>
    <w:rsid w:val="00042CEE"/>
    <w:rsid w:val="00046266"/>
    <w:rsid w:val="00053143"/>
    <w:rsid w:val="00056BCA"/>
    <w:rsid w:val="00077AC6"/>
    <w:rsid w:val="00083D3A"/>
    <w:rsid w:val="00085BB4"/>
    <w:rsid w:val="000C134C"/>
    <w:rsid w:val="000C422A"/>
    <w:rsid w:val="000D3757"/>
    <w:rsid w:val="000D4DD2"/>
    <w:rsid w:val="000E2187"/>
    <w:rsid w:val="000E2DD8"/>
    <w:rsid w:val="000E4808"/>
    <w:rsid w:val="000E5BD9"/>
    <w:rsid w:val="000F1CD0"/>
    <w:rsid w:val="000F5918"/>
    <w:rsid w:val="00104E81"/>
    <w:rsid w:val="00106063"/>
    <w:rsid w:val="00116F06"/>
    <w:rsid w:val="00116FB2"/>
    <w:rsid w:val="00122255"/>
    <w:rsid w:val="00122D83"/>
    <w:rsid w:val="00130743"/>
    <w:rsid w:val="0013187E"/>
    <w:rsid w:val="0013214F"/>
    <w:rsid w:val="00137A43"/>
    <w:rsid w:val="00137F03"/>
    <w:rsid w:val="00140E00"/>
    <w:rsid w:val="0014363B"/>
    <w:rsid w:val="00145115"/>
    <w:rsid w:val="001451A1"/>
    <w:rsid w:val="00146DAB"/>
    <w:rsid w:val="00151106"/>
    <w:rsid w:val="001516F7"/>
    <w:rsid w:val="001519D4"/>
    <w:rsid w:val="001544C0"/>
    <w:rsid w:val="0016200C"/>
    <w:rsid w:val="00164AF2"/>
    <w:rsid w:val="00164F5F"/>
    <w:rsid w:val="00166609"/>
    <w:rsid w:val="00173C25"/>
    <w:rsid w:val="0017577F"/>
    <w:rsid w:val="001810C5"/>
    <w:rsid w:val="0018406C"/>
    <w:rsid w:val="00190B30"/>
    <w:rsid w:val="001933D9"/>
    <w:rsid w:val="001936CB"/>
    <w:rsid w:val="00195EDE"/>
    <w:rsid w:val="001A5B7C"/>
    <w:rsid w:val="001C3DA4"/>
    <w:rsid w:val="001C405A"/>
    <w:rsid w:val="001C4705"/>
    <w:rsid w:val="001C4FBD"/>
    <w:rsid w:val="001D1335"/>
    <w:rsid w:val="001D25A7"/>
    <w:rsid w:val="001D47D3"/>
    <w:rsid w:val="001E6591"/>
    <w:rsid w:val="001F1991"/>
    <w:rsid w:val="001F2B74"/>
    <w:rsid w:val="00204FA6"/>
    <w:rsid w:val="0021259F"/>
    <w:rsid w:val="002159D1"/>
    <w:rsid w:val="00216632"/>
    <w:rsid w:val="00217B7D"/>
    <w:rsid w:val="00224770"/>
    <w:rsid w:val="0022623E"/>
    <w:rsid w:val="002269BD"/>
    <w:rsid w:val="00230B4B"/>
    <w:rsid w:val="00231094"/>
    <w:rsid w:val="00234492"/>
    <w:rsid w:val="00234A99"/>
    <w:rsid w:val="00240CA8"/>
    <w:rsid w:val="00242186"/>
    <w:rsid w:val="002439E4"/>
    <w:rsid w:val="00255875"/>
    <w:rsid w:val="002606F1"/>
    <w:rsid w:val="002608A7"/>
    <w:rsid w:val="00261652"/>
    <w:rsid w:val="00270F18"/>
    <w:rsid w:val="002755CA"/>
    <w:rsid w:val="002804E6"/>
    <w:rsid w:val="002809E8"/>
    <w:rsid w:val="00283F28"/>
    <w:rsid w:val="00285E1E"/>
    <w:rsid w:val="00291C37"/>
    <w:rsid w:val="002A041E"/>
    <w:rsid w:val="002A13C8"/>
    <w:rsid w:val="002B235C"/>
    <w:rsid w:val="002B23B3"/>
    <w:rsid w:val="002B6919"/>
    <w:rsid w:val="002B6D8A"/>
    <w:rsid w:val="002D0DFA"/>
    <w:rsid w:val="002D1852"/>
    <w:rsid w:val="002D187B"/>
    <w:rsid w:val="002D5AD6"/>
    <w:rsid w:val="002E49A0"/>
    <w:rsid w:val="002E7F56"/>
    <w:rsid w:val="002F4959"/>
    <w:rsid w:val="00303051"/>
    <w:rsid w:val="003049A6"/>
    <w:rsid w:val="00311BB6"/>
    <w:rsid w:val="00313CFD"/>
    <w:rsid w:val="003202BE"/>
    <w:rsid w:val="003229AD"/>
    <w:rsid w:val="00323588"/>
    <w:rsid w:val="00330B11"/>
    <w:rsid w:val="00333BEE"/>
    <w:rsid w:val="003355AD"/>
    <w:rsid w:val="00344560"/>
    <w:rsid w:val="003457F6"/>
    <w:rsid w:val="00347DF6"/>
    <w:rsid w:val="00363BFE"/>
    <w:rsid w:val="00365201"/>
    <w:rsid w:val="003662A8"/>
    <w:rsid w:val="00367F54"/>
    <w:rsid w:val="00370808"/>
    <w:rsid w:val="0037250A"/>
    <w:rsid w:val="003731DC"/>
    <w:rsid w:val="00373BF0"/>
    <w:rsid w:val="00373D8C"/>
    <w:rsid w:val="003746FB"/>
    <w:rsid w:val="00375389"/>
    <w:rsid w:val="00375F3B"/>
    <w:rsid w:val="003768B7"/>
    <w:rsid w:val="0038152D"/>
    <w:rsid w:val="00393E9A"/>
    <w:rsid w:val="00396329"/>
    <w:rsid w:val="003A21B1"/>
    <w:rsid w:val="003A2D3F"/>
    <w:rsid w:val="003A2EA7"/>
    <w:rsid w:val="003A3BAC"/>
    <w:rsid w:val="003A5F14"/>
    <w:rsid w:val="003A6D35"/>
    <w:rsid w:val="003B1A1F"/>
    <w:rsid w:val="003C041E"/>
    <w:rsid w:val="003C3C08"/>
    <w:rsid w:val="003C525B"/>
    <w:rsid w:val="003D338C"/>
    <w:rsid w:val="003E5528"/>
    <w:rsid w:val="003E70D9"/>
    <w:rsid w:val="003F3076"/>
    <w:rsid w:val="003F3569"/>
    <w:rsid w:val="00400F49"/>
    <w:rsid w:val="00403B59"/>
    <w:rsid w:val="00404763"/>
    <w:rsid w:val="00413DF9"/>
    <w:rsid w:val="004145D0"/>
    <w:rsid w:val="00415861"/>
    <w:rsid w:val="004207E9"/>
    <w:rsid w:val="004223C7"/>
    <w:rsid w:val="00424662"/>
    <w:rsid w:val="00426287"/>
    <w:rsid w:val="00430359"/>
    <w:rsid w:val="0044671E"/>
    <w:rsid w:val="0045036F"/>
    <w:rsid w:val="004549AB"/>
    <w:rsid w:val="00462931"/>
    <w:rsid w:val="004732A6"/>
    <w:rsid w:val="004763CC"/>
    <w:rsid w:val="00482175"/>
    <w:rsid w:val="00484A8E"/>
    <w:rsid w:val="00485BAB"/>
    <w:rsid w:val="00486B84"/>
    <w:rsid w:val="00491DD7"/>
    <w:rsid w:val="004979BD"/>
    <w:rsid w:val="004B4427"/>
    <w:rsid w:val="004C0747"/>
    <w:rsid w:val="004C156C"/>
    <w:rsid w:val="004C29DB"/>
    <w:rsid w:val="004C3DB7"/>
    <w:rsid w:val="004C6A67"/>
    <w:rsid w:val="004F5FB9"/>
    <w:rsid w:val="004F6A0C"/>
    <w:rsid w:val="00501912"/>
    <w:rsid w:val="0050786D"/>
    <w:rsid w:val="0051014F"/>
    <w:rsid w:val="005179BD"/>
    <w:rsid w:val="005208E9"/>
    <w:rsid w:val="005223CB"/>
    <w:rsid w:val="0053001A"/>
    <w:rsid w:val="00530853"/>
    <w:rsid w:val="00537084"/>
    <w:rsid w:val="0054663F"/>
    <w:rsid w:val="00552F75"/>
    <w:rsid w:val="00554162"/>
    <w:rsid w:val="00572FB3"/>
    <w:rsid w:val="00580281"/>
    <w:rsid w:val="005812AE"/>
    <w:rsid w:val="00583729"/>
    <w:rsid w:val="00587A1D"/>
    <w:rsid w:val="00590577"/>
    <w:rsid w:val="00592705"/>
    <w:rsid w:val="0059476C"/>
    <w:rsid w:val="005B27AD"/>
    <w:rsid w:val="005C04DE"/>
    <w:rsid w:val="005C7CE2"/>
    <w:rsid w:val="005D5E5E"/>
    <w:rsid w:val="005E194F"/>
    <w:rsid w:val="005E2DFF"/>
    <w:rsid w:val="005E3A6F"/>
    <w:rsid w:val="005F24B0"/>
    <w:rsid w:val="005F2D90"/>
    <w:rsid w:val="005F7F3B"/>
    <w:rsid w:val="0060150A"/>
    <w:rsid w:val="00605205"/>
    <w:rsid w:val="00605DD5"/>
    <w:rsid w:val="00606D97"/>
    <w:rsid w:val="006115E6"/>
    <w:rsid w:val="006178CB"/>
    <w:rsid w:val="006215E4"/>
    <w:rsid w:val="00621806"/>
    <w:rsid w:val="0064041A"/>
    <w:rsid w:val="00640A1F"/>
    <w:rsid w:val="00641C31"/>
    <w:rsid w:val="006422BE"/>
    <w:rsid w:val="00643DB7"/>
    <w:rsid w:val="0064634D"/>
    <w:rsid w:val="0065238B"/>
    <w:rsid w:val="00654E73"/>
    <w:rsid w:val="00654FB5"/>
    <w:rsid w:val="0067267D"/>
    <w:rsid w:val="00673DB9"/>
    <w:rsid w:val="00690AE0"/>
    <w:rsid w:val="00693CFE"/>
    <w:rsid w:val="00695C40"/>
    <w:rsid w:val="006A0D38"/>
    <w:rsid w:val="006A3071"/>
    <w:rsid w:val="006B414A"/>
    <w:rsid w:val="006B5850"/>
    <w:rsid w:val="006B703E"/>
    <w:rsid w:val="006C6E20"/>
    <w:rsid w:val="006D5CD1"/>
    <w:rsid w:val="006D66E1"/>
    <w:rsid w:val="006E1A8C"/>
    <w:rsid w:val="006E4BB6"/>
    <w:rsid w:val="006E6206"/>
    <w:rsid w:val="006F2BD8"/>
    <w:rsid w:val="006F53B3"/>
    <w:rsid w:val="006F56BB"/>
    <w:rsid w:val="00704065"/>
    <w:rsid w:val="0071128E"/>
    <w:rsid w:val="00711589"/>
    <w:rsid w:val="0071165C"/>
    <w:rsid w:val="0071169C"/>
    <w:rsid w:val="00714338"/>
    <w:rsid w:val="0071612C"/>
    <w:rsid w:val="00716786"/>
    <w:rsid w:val="00724E4C"/>
    <w:rsid w:val="00730012"/>
    <w:rsid w:val="00735041"/>
    <w:rsid w:val="00737B3B"/>
    <w:rsid w:val="007436B2"/>
    <w:rsid w:val="00760B72"/>
    <w:rsid w:val="00761254"/>
    <w:rsid w:val="0076178E"/>
    <w:rsid w:val="00763A70"/>
    <w:rsid w:val="00772D68"/>
    <w:rsid w:val="00773BE9"/>
    <w:rsid w:val="00777FF0"/>
    <w:rsid w:val="007811FA"/>
    <w:rsid w:val="007813CB"/>
    <w:rsid w:val="0079039A"/>
    <w:rsid w:val="00796252"/>
    <w:rsid w:val="00796D7D"/>
    <w:rsid w:val="007979EE"/>
    <w:rsid w:val="007A1837"/>
    <w:rsid w:val="007A3CA5"/>
    <w:rsid w:val="007A5143"/>
    <w:rsid w:val="007B20F8"/>
    <w:rsid w:val="007B6C60"/>
    <w:rsid w:val="007C329E"/>
    <w:rsid w:val="007C672C"/>
    <w:rsid w:val="007C6F00"/>
    <w:rsid w:val="007C74C5"/>
    <w:rsid w:val="007D19A4"/>
    <w:rsid w:val="007D31A9"/>
    <w:rsid w:val="007E1677"/>
    <w:rsid w:val="007E4024"/>
    <w:rsid w:val="007E5C8B"/>
    <w:rsid w:val="007F5BBC"/>
    <w:rsid w:val="007F6032"/>
    <w:rsid w:val="008033B2"/>
    <w:rsid w:val="0080375A"/>
    <w:rsid w:val="00812679"/>
    <w:rsid w:val="008160EA"/>
    <w:rsid w:val="008203EA"/>
    <w:rsid w:val="00823428"/>
    <w:rsid w:val="00830CF0"/>
    <w:rsid w:val="00840172"/>
    <w:rsid w:val="00844730"/>
    <w:rsid w:val="00845A79"/>
    <w:rsid w:val="00847959"/>
    <w:rsid w:val="00851657"/>
    <w:rsid w:val="00852B85"/>
    <w:rsid w:val="008540B0"/>
    <w:rsid w:val="008548F4"/>
    <w:rsid w:val="00856D17"/>
    <w:rsid w:val="00857F47"/>
    <w:rsid w:val="00873CF1"/>
    <w:rsid w:val="00874B4E"/>
    <w:rsid w:val="00875065"/>
    <w:rsid w:val="00892586"/>
    <w:rsid w:val="0089487E"/>
    <w:rsid w:val="0089727B"/>
    <w:rsid w:val="008A4783"/>
    <w:rsid w:val="008B09FE"/>
    <w:rsid w:val="008B5D2D"/>
    <w:rsid w:val="008C0F3D"/>
    <w:rsid w:val="008E761D"/>
    <w:rsid w:val="008F238E"/>
    <w:rsid w:val="00900356"/>
    <w:rsid w:val="009034A1"/>
    <w:rsid w:val="0090503F"/>
    <w:rsid w:val="009055A8"/>
    <w:rsid w:val="00906146"/>
    <w:rsid w:val="0090753E"/>
    <w:rsid w:val="00913BFB"/>
    <w:rsid w:val="009150BA"/>
    <w:rsid w:val="00916E39"/>
    <w:rsid w:val="009208A3"/>
    <w:rsid w:val="00921BC8"/>
    <w:rsid w:val="00924345"/>
    <w:rsid w:val="0094189D"/>
    <w:rsid w:val="00943342"/>
    <w:rsid w:val="00954FD0"/>
    <w:rsid w:val="00955162"/>
    <w:rsid w:val="00955B28"/>
    <w:rsid w:val="0096119F"/>
    <w:rsid w:val="00962F3B"/>
    <w:rsid w:val="00973541"/>
    <w:rsid w:val="00976035"/>
    <w:rsid w:val="00976B37"/>
    <w:rsid w:val="009861D6"/>
    <w:rsid w:val="00997042"/>
    <w:rsid w:val="009B108B"/>
    <w:rsid w:val="009B329D"/>
    <w:rsid w:val="009B5E6B"/>
    <w:rsid w:val="009C16FB"/>
    <w:rsid w:val="009C3468"/>
    <w:rsid w:val="009C5C74"/>
    <w:rsid w:val="009C5F02"/>
    <w:rsid w:val="009C6C34"/>
    <w:rsid w:val="009C7E72"/>
    <w:rsid w:val="009C7E75"/>
    <w:rsid w:val="009D0A7F"/>
    <w:rsid w:val="009D4131"/>
    <w:rsid w:val="009F0462"/>
    <w:rsid w:val="009F0688"/>
    <w:rsid w:val="009F4831"/>
    <w:rsid w:val="009F66D4"/>
    <w:rsid w:val="00A0246A"/>
    <w:rsid w:val="00A0293A"/>
    <w:rsid w:val="00A06B19"/>
    <w:rsid w:val="00A1348D"/>
    <w:rsid w:val="00A161BA"/>
    <w:rsid w:val="00A21250"/>
    <w:rsid w:val="00A232E2"/>
    <w:rsid w:val="00A27082"/>
    <w:rsid w:val="00A27C3A"/>
    <w:rsid w:val="00A31FBA"/>
    <w:rsid w:val="00A353CF"/>
    <w:rsid w:val="00A41BB1"/>
    <w:rsid w:val="00A425FB"/>
    <w:rsid w:val="00A46DCA"/>
    <w:rsid w:val="00A54BF6"/>
    <w:rsid w:val="00A57E70"/>
    <w:rsid w:val="00A6053F"/>
    <w:rsid w:val="00A60594"/>
    <w:rsid w:val="00A60BA3"/>
    <w:rsid w:val="00A62E9D"/>
    <w:rsid w:val="00A66685"/>
    <w:rsid w:val="00A738CD"/>
    <w:rsid w:val="00A8494A"/>
    <w:rsid w:val="00A93C34"/>
    <w:rsid w:val="00A97B73"/>
    <w:rsid w:val="00AA058D"/>
    <w:rsid w:val="00AA3041"/>
    <w:rsid w:val="00AA648F"/>
    <w:rsid w:val="00AB3F5B"/>
    <w:rsid w:val="00AB56FA"/>
    <w:rsid w:val="00AB5C4D"/>
    <w:rsid w:val="00AB636B"/>
    <w:rsid w:val="00AB64E2"/>
    <w:rsid w:val="00AC1810"/>
    <w:rsid w:val="00AC60E5"/>
    <w:rsid w:val="00AC7C98"/>
    <w:rsid w:val="00AD0F06"/>
    <w:rsid w:val="00AD3A21"/>
    <w:rsid w:val="00AD53BB"/>
    <w:rsid w:val="00AF3011"/>
    <w:rsid w:val="00AF5035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223B6"/>
    <w:rsid w:val="00B30978"/>
    <w:rsid w:val="00B31A4B"/>
    <w:rsid w:val="00B32256"/>
    <w:rsid w:val="00B32E74"/>
    <w:rsid w:val="00B34AEA"/>
    <w:rsid w:val="00B4130C"/>
    <w:rsid w:val="00B436BD"/>
    <w:rsid w:val="00B438F6"/>
    <w:rsid w:val="00B50C38"/>
    <w:rsid w:val="00B55E69"/>
    <w:rsid w:val="00B56123"/>
    <w:rsid w:val="00B745E3"/>
    <w:rsid w:val="00B86681"/>
    <w:rsid w:val="00B86E39"/>
    <w:rsid w:val="00B91157"/>
    <w:rsid w:val="00B93CCA"/>
    <w:rsid w:val="00B97958"/>
    <w:rsid w:val="00BA22A8"/>
    <w:rsid w:val="00BA5737"/>
    <w:rsid w:val="00BA5E70"/>
    <w:rsid w:val="00BB7B15"/>
    <w:rsid w:val="00BC36D1"/>
    <w:rsid w:val="00BC65B7"/>
    <w:rsid w:val="00BD5A5E"/>
    <w:rsid w:val="00BE4EFC"/>
    <w:rsid w:val="00C01803"/>
    <w:rsid w:val="00C034A4"/>
    <w:rsid w:val="00C047B1"/>
    <w:rsid w:val="00C067DD"/>
    <w:rsid w:val="00C070B6"/>
    <w:rsid w:val="00C12322"/>
    <w:rsid w:val="00C133D3"/>
    <w:rsid w:val="00C2125D"/>
    <w:rsid w:val="00C21551"/>
    <w:rsid w:val="00C3211D"/>
    <w:rsid w:val="00C431D1"/>
    <w:rsid w:val="00C4785C"/>
    <w:rsid w:val="00C47B6E"/>
    <w:rsid w:val="00C51F59"/>
    <w:rsid w:val="00C5723F"/>
    <w:rsid w:val="00C6067D"/>
    <w:rsid w:val="00C622CC"/>
    <w:rsid w:val="00C77427"/>
    <w:rsid w:val="00C90F41"/>
    <w:rsid w:val="00C932F0"/>
    <w:rsid w:val="00C93974"/>
    <w:rsid w:val="00C97AB4"/>
    <w:rsid w:val="00CA01A1"/>
    <w:rsid w:val="00CA3010"/>
    <w:rsid w:val="00CA5A7B"/>
    <w:rsid w:val="00CB4404"/>
    <w:rsid w:val="00CC755C"/>
    <w:rsid w:val="00CD1458"/>
    <w:rsid w:val="00CD6D9C"/>
    <w:rsid w:val="00CE076A"/>
    <w:rsid w:val="00CE3836"/>
    <w:rsid w:val="00CE468F"/>
    <w:rsid w:val="00CF2EF1"/>
    <w:rsid w:val="00CF33BF"/>
    <w:rsid w:val="00CF44DB"/>
    <w:rsid w:val="00CF54D8"/>
    <w:rsid w:val="00CF6F8B"/>
    <w:rsid w:val="00CF77A5"/>
    <w:rsid w:val="00D00591"/>
    <w:rsid w:val="00D11CDC"/>
    <w:rsid w:val="00D12481"/>
    <w:rsid w:val="00D127AB"/>
    <w:rsid w:val="00D12BE9"/>
    <w:rsid w:val="00D13E19"/>
    <w:rsid w:val="00D16466"/>
    <w:rsid w:val="00D20E8B"/>
    <w:rsid w:val="00D238D0"/>
    <w:rsid w:val="00D25479"/>
    <w:rsid w:val="00D302F8"/>
    <w:rsid w:val="00D32BA6"/>
    <w:rsid w:val="00D33721"/>
    <w:rsid w:val="00D369CC"/>
    <w:rsid w:val="00D4202F"/>
    <w:rsid w:val="00D4470F"/>
    <w:rsid w:val="00D50BC6"/>
    <w:rsid w:val="00D527AC"/>
    <w:rsid w:val="00D53FB8"/>
    <w:rsid w:val="00D565AD"/>
    <w:rsid w:val="00D672E2"/>
    <w:rsid w:val="00D70394"/>
    <w:rsid w:val="00D703F6"/>
    <w:rsid w:val="00D72320"/>
    <w:rsid w:val="00D7313C"/>
    <w:rsid w:val="00D749EB"/>
    <w:rsid w:val="00D74B63"/>
    <w:rsid w:val="00D81F56"/>
    <w:rsid w:val="00D8242E"/>
    <w:rsid w:val="00D837A1"/>
    <w:rsid w:val="00D910E8"/>
    <w:rsid w:val="00D91FEB"/>
    <w:rsid w:val="00D93ABA"/>
    <w:rsid w:val="00D94A60"/>
    <w:rsid w:val="00D9660E"/>
    <w:rsid w:val="00DA30CF"/>
    <w:rsid w:val="00DA76EC"/>
    <w:rsid w:val="00DB2337"/>
    <w:rsid w:val="00DB2CBC"/>
    <w:rsid w:val="00DB2E32"/>
    <w:rsid w:val="00DB3C24"/>
    <w:rsid w:val="00DB5B3D"/>
    <w:rsid w:val="00DC0A3A"/>
    <w:rsid w:val="00DC2283"/>
    <w:rsid w:val="00DC2468"/>
    <w:rsid w:val="00DC5DEE"/>
    <w:rsid w:val="00DC7174"/>
    <w:rsid w:val="00DE4F67"/>
    <w:rsid w:val="00DF057B"/>
    <w:rsid w:val="00DF2630"/>
    <w:rsid w:val="00DF49A3"/>
    <w:rsid w:val="00DF5962"/>
    <w:rsid w:val="00E001D1"/>
    <w:rsid w:val="00E02DAB"/>
    <w:rsid w:val="00E04A92"/>
    <w:rsid w:val="00E04E90"/>
    <w:rsid w:val="00E0527A"/>
    <w:rsid w:val="00E11BFE"/>
    <w:rsid w:val="00E24317"/>
    <w:rsid w:val="00E24638"/>
    <w:rsid w:val="00E313A7"/>
    <w:rsid w:val="00E322E3"/>
    <w:rsid w:val="00E3713D"/>
    <w:rsid w:val="00E44497"/>
    <w:rsid w:val="00E45108"/>
    <w:rsid w:val="00E4717C"/>
    <w:rsid w:val="00E47E8C"/>
    <w:rsid w:val="00E565B2"/>
    <w:rsid w:val="00E57ECA"/>
    <w:rsid w:val="00E6373D"/>
    <w:rsid w:val="00E70010"/>
    <w:rsid w:val="00E72C3C"/>
    <w:rsid w:val="00E73D69"/>
    <w:rsid w:val="00E74EE9"/>
    <w:rsid w:val="00E751FE"/>
    <w:rsid w:val="00E761B5"/>
    <w:rsid w:val="00E82171"/>
    <w:rsid w:val="00E83D3C"/>
    <w:rsid w:val="00E84423"/>
    <w:rsid w:val="00E847A3"/>
    <w:rsid w:val="00E861A5"/>
    <w:rsid w:val="00E86224"/>
    <w:rsid w:val="00E905E0"/>
    <w:rsid w:val="00E91758"/>
    <w:rsid w:val="00E97DB0"/>
    <w:rsid w:val="00EA0BB9"/>
    <w:rsid w:val="00EA217A"/>
    <w:rsid w:val="00EA4D29"/>
    <w:rsid w:val="00EA4E1C"/>
    <w:rsid w:val="00EA6559"/>
    <w:rsid w:val="00EA7E70"/>
    <w:rsid w:val="00EB0EC5"/>
    <w:rsid w:val="00EB2E81"/>
    <w:rsid w:val="00EC0A54"/>
    <w:rsid w:val="00EC18C6"/>
    <w:rsid w:val="00EC2966"/>
    <w:rsid w:val="00ED56DA"/>
    <w:rsid w:val="00EE008F"/>
    <w:rsid w:val="00EE0807"/>
    <w:rsid w:val="00EE189D"/>
    <w:rsid w:val="00EE66EB"/>
    <w:rsid w:val="00EF1458"/>
    <w:rsid w:val="00F02ED7"/>
    <w:rsid w:val="00F037BA"/>
    <w:rsid w:val="00F04571"/>
    <w:rsid w:val="00F05544"/>
    <w:rsid w:val="00F10F84"/>
    <w:rsid w:val="00F1158C"/>
    <w:rsid w:val="00F13ABF"/>
    <w:rsid w:val="00F144A5"/>
    <w:rsid w:val="00F1519B"/>
    <w:rsid w:val="00F215E6"/>
    <w:rsid w:val="00F24108"/>
    <w:rsid w:val="00F320AE"/>
    <w:rsid w:val="00F35D02"/>
    <w:rsid w:val="00F36952"/>
    <w:rsid w:val="00F37B83"/>
    <w:rsid w:val="00F40970"/>
    <w:rsid w:val="00F45A6E"/>
    <w:rsid w:val="00F60C7A"/>
    <w:rsid w:val="00F6160A"/>
    <w:rsid w:val="00F64072"/>
    <w:rsid w:val="00F7339E"/>
    <w:rsid w:val="00F7468B"/>
    <w:rsid w:val="00F756A6"/>
    <w:rsid w:val="00F809FD"/>
    <w:rsid w:val="00F83F0D"/>
    <w:rsid w:val="00F84AF8"/>
    <w:rsid w:val="00F87789"/>
    <w:rsid w:val="00F90822"/>
    <w:rsid w:val="00F9176C"/>
    <w:rsid w:val="00F92A05"/>
    <w:rsid w:val="00F93B86"/>
    <w:rsid w:val="00F94893"/>
    <w:rsid w:val="00F96339"/>
    <w:rsid w:val="00F97160"/>
    <w:rsid w:val="00FB0D79"/>
    <w:rsid w:val="00FB1FFB"/>
    <w:rsid w:val="00FB52D1"/>
    <w:rsid w:val="00FB6310"/>
    <w:rsid w:val="00FC0E5A"/>
    <w:rsid w:val="00FD10B5"/>
    <w:rsid w:val="00FD2FBD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qFormat/>
  </w:style>
  <w:style w:type="character" w:customStyle="1" w:styleId="CommentaireCar">
    <w:name w:val="Commentaire Car"/>
    <w:basedOn w:val="Policepardfaut"/>
    <w:link w:val="Commentaire"/>
    <w:qFormat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  <w:style w:type="character" w:customStyle="1" w:styleId="fontstyle01">
    <w:name w:val="fontstyle01"/>
    <w:basedOn w:val="Policepardfaut"/>
    <w:rsid w:val="00031D7C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031D7C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F809FD"/>
    <w:pPr>
      <w:spacing w:after="0" w:line="240" w:lineRule="auto"/>
    </w:pPr>
    <w:rPr>
      <w:rFonts w:ascii="Univers" w:hAnsi="Univers" w:cs="Univers"/>
      <w:sz w:val="20"/>
      <w:szCs w:val="20"/>
    </w:rPr>
  </w:style>
  <w:style w:type="character" w:customStyle="1" w:styleId="value-outline-none">
    <w:name w:val="value-outline-none"/>
    <w:basedOn w:val="Policepardfaut"/>
    <w:rsid w:val="002D1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62ba7b66-661a-4153-8369-cdda4dc16f3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32273A5EDE9643A31AF6888CB5C280" ma:contentTypeVersion="6" ma:contentTypeDescription="Crée un document." ma:contentTypeScope="" ma:versionID="3dcfd8e48e6b9c7785d4f107c72ad2fb">
  <xsd:schema xmlns:xsd="http://www.w3.org/2001/XMLSchema" xmlns:xs="http://www.w3.org/2001/XMLSchema" xmlns:p="http://schemas.microsoft.com/office/2006/metadata/properties" xmlns:ns2="62ba7b66-661a-4153-8369-cdda4dc16f32" targetNamespace="http://schemas.microsoft.com/office/2006/metadata/properties" ma:root="true" ma:fieldsID="67053c6ee420d559658e0bbcb92f572c" ns2:_="">
    <xsd:import namespace="62ba7b66-661a-4153-8369-cdda4dc16f32"/>
    <xsd:element name="properties">
      <xsd:complexType>
        <xsd:sequence>
          <xsd:element name="documentManagement">
            <xsd:complexType>
              <xsd:all>
                <xsd:element ref="ns2:Type_x0020_de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7b66-661a-4153-8369-cdda4dc16f32" elementFormDefault="qualified">
    <xsd:import namespace="http://schemas.microsoft.com/office/2006/documentManagement/types"/>
    <xsd:import namespace="http://schemas.microsoft.com/office/infopath/2007/PartnerControls"/>
    <xsd:element name="Type_x0020_de_x0020_document" ma:index="8" nillable="true" ma:displayName="Type de document" ma:format="Dropdown" ma:internalName="Type_x0020_de_x0020_document">
      <xsd:simpleType>
        <xsd:restriction base="dms:Choice">
          <xsd:enumeration value="AE"/>
          <xsd:enumeration value="CCP"/>
          <xsd:enumeration value="Modalités"/>
          <xsd:enumeration value="Annexes"/>
          <xsd:enumeration value="autr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56C4B-42DF-4DE0-8194-4D30C0EFB228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62ba7b66-661a-4153-8369-cdda4dc16f32"/>
  </ds:schemaRefs>
</ds:datastoreItem>
</file>

<file path=customXml/itemProps2.xml><?xml version="1.0" encoding="utf-8"?>
<ds:datastoreItem xmlns:ds="http://schemas.openxmlformats.org/officeDocument/2006/customXml" ds:itemID="{550F3D2B-F518-49F7-B30A-3B4DF041E4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CA34FE-1CE7-4B65-B556-B51944CE1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7b66-661a-4153-8369-cdda4dc16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BBE2B1-7866-4409-B444-B15B13575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640</Words>
  <Characters>17601</Characters>
  <Application>Microsoft Office Word</Application>
  <DocSecurity>0</DocSecurity>
  <Lines>146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18205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Isabelle Colin</cp:lastModifiedBy>
  <cp:revision>2</cp:revision>
  <cp:lastPrinted>2012-02-22T13:14:00Z</cp:lastPrinted>
  <dcterms:created xsi:type="dcterms:W3CDTF">2025-10-16T09:14:00Z</dcterms:created>
  <dcterms:modified xsi:type="dcterms:W3CDTF">2025-10-16T09:14:00Z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0x0101001B32273A5EDE9643A31AF6888CB5C280</vt:lpwstr>
  </property>
</Properties>
</file>